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jc w:val="center"/>
        <w:rPr>
          <w:rFonts w:ascii="Garamond" w:hAnsi="Garamond"/>
          <w:b/>
          <w:b/>
          <w:bCs/>
          <w:color w:val="0C0C0C"/>
          <w:sz w:val="32"/>
          <w:szCs w:val="32"/>
          <w:u w:val="none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-319405</wp:posOffset>
                </wp:positionH>
                <wp:positionV relativeFrom="line">
                  <wp:posOffset>-150495</wp:posOffset>
                </wp:positionV>
                <wp:extent cx="1131570" cy="1106170"/>
                <wp:effectExtent l="0" t="0" r="0" b="0"/>
                <wp:wrapSquare wrapText="bothSides"/>
                <wp:docPr id="1" name="officeArt object" descr="Raggrupp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760" cy="11055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130760" cy="110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magine" descr="Immagine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1130760" cy="11055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officeArt object" style="position:absolute;margin-left:-25.15pt;margin-top:-11.85pt;width:89.05pt;height:87.05pt" coordorigin="-503,-237" coordsize="1781,1741">
                <v:rect id="shape_0" path="m0,0l-2147483645,0l-2147483645,-2147483646l0,-2147483646xe" fillcolor="white" stroked="f" style="position:absolute;left:-503;top:-237;width:1780;height:1740;mso-wrap-style:none;v-text-anchor:middle">
                  <v:fill o:detectmouseclick="t" type="solid" color2="black"/>
                  <v:stroke color="#3465a4" weight="12600" joinstyle="round" endcap="flat"/>
                  <w10:wrap type="square"/>
                </v:r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magine" stroked="f" style="position:absolute;left:-503;top:-237;width:1780;height:1740;mso-wrap-style:none;v-text-anchor:middle" type="shapetype_75">
                  <v:imagedata r:id="rId2" o:detectmouseclick="t"/>
                  <v:stroke color="#3465a4" weight="12600" joinstyle="round" endcap="flat"/>
                </v:shape>
              </v:group>
            </w:pict>
          </mc:Fallback>
        </mc:AlternateContent>
      </w:r>
      <w:r>
        <w:rPr>
          <w:rFonts w:ascii="Garamond" w:hAnsi="Garamond"/>
          <w:b/>
          <w:bCs/>
          <w:color w:val="0C0C0C"/>
          <w:sz w:val="32"/>
          <w:szCs w:val="32"/>
          <w:u w:val="none"/>
        </w:rPr>
        <w:t xml:space="preserve">GIORNATE AIAT </w:t>
      </w:r>
    </w:p>
    <w:p>
      <w:pPr>
        <w:pStyle w:val="Normal"/>
        <w:rPr/>
      </w:pPr>
      <w:r>
        <w:rPr>
          <w:rFonts w:ascii="Geneva" w:hAnsi="Geneva"/>
        </w:rPr>
        <w:t xml:space="preserve">       </w:t>
      </w:r>
      <w:r>
        <w:rPr>
          <w:rFonts w:ascii="Geneva" w:hAnsi="Geneva"/>
          <w:b/>
          <w:bCs/>
          <w:sz w:val="28"/>
          <w:szCs w:val="28"/>
        </w:rPr>
        <w:t>Potenzialità, integrazione e ricerca dalle origini ad oggi</w:t>
      </w:r>
    </w:p>
    <w:p>
      <w:pPr>
        <w:pStyle w:val="Normal"/>
        <w:spacing w:lineRule="atLeast" w:line="100"/>
        <w:jc w:val="center"/>
        <w:rPr>
          <w:rFonts w:ascii="Geneva" w:hAnsi="Geneva"/>
        </w:rPr>
      </w:pPr>
      <w:r>
        <w:rPr>
          <w:rFonts w:ascii="Geneva" w:hAnsi="Geneva"/>
        </w:rPr>
      </w:r>
    </w:p>
    <w:p>
      <w:pPr>
        <w:pStyle w:val="Normal"/>
        <w:spacing w:lineRule="atLeast" w:line="100"/>
        <w:jc w:val="center"/>
        <w:rPr>
          <w:rFonts w:ascii="Geneva" w:hAnsi="Geneva"/>
        </w:rPr>
      </w:pPr>
      <w:r>
        <w:rPr>
          <w:rFonts w:ascii="Geneva" w:hAnsi="Geneva"/>
        </w:rPr>
        <w:t>Ambito: Psicoterapia, Counseling, Educativo, Organizzativo</w:t>
      </w:r>
    </w:p>
    <w:p>
      <w:pPr>
        <w:pStyle w:val="Normal"/>
        <w:jc w:val="center"/>
        <w:rPr/>
      </w:pPr>
      <w:r>
        <w:rPr>
          <w:rFonts w:ascii="Cambria" w:hAnsi="Cambria"/>
          <w:b/>
          <w:bCs/>
          <w:color w:val="00000A"/>
          <w:sz w:val="26"/>
          <w:szCs w:val="26"/>
          <w:u w:val="none"/>
        </w:rPr>
        <w:t xml:space="preserve">      </w:t>
      </w:r>
      <w:r>
        <w:rPr>
          <w:rFonts w:ascii="Garamond" w:hAnsi="Garamond"/>
          <w:color w:val="0C0C0C"/>
          <w:sz w:val="32"/>
          <w:szCs w:val="32"/>
          <w:u w:val="none"/>
        </w:rPr>
        <w:t>Roma, 15-16-17 novembre 2024</w:t>
      </w:r>
    </w:p>
    <w:p>
      <w:pPr>
        <w:pStyle w:val="Normal"/>
        <w:spacing w:lineRule="auto" w:line="276"/>
        <w:jc w:val="center"/>
        <w:rPr>
          <w:rFonts w:ascii="Garamond" w:hAnsi="Garamond" w:eastAsia="Garamond" w:cs="Garamond"/>
          <w:b/>
          <w:b/>
          <w:bCs/>
          <w:color w:val="0C0C0C"/>
          <w:u w:val="none"/>
        </w:rPr>
      </w:pPr>
      <w:r>
        <w:rPr>
          <w:rFonts w:eastAsia="Garamond" w:cs="Garamond" w:ascii="Garamond" w:hAnsi="Garamond"/>
          <w:b/>
          <w:bCs/>
          <w:color w:val="0C0C0C"/>
          <w:u w:val="none"/>
        </w:rPr>
      </w:r>
    </w:p>
    <w:p>
      <w:pPr>
        <w:pStyle w:val="Corpodeltesto"/>
        <w:jc w:val="center"/>
        <w:rPr>
          <w:rFonts w:ascii="Garamond" w:hAnsi="Garamond"/>
          <w:b/>
          <w:b/>
          <w:bCs/>
          <w:color w:val="0C0C0C"/>
          <w:u w:val="none"/>
        </w:rPr>
      </w:pPr>
      <w:r>
        <w:rPr>
          <w:rFonts w:ascii="Garamond" w:hAnsi="Garamond"/>
          <w:b/>
          <w:bCs/>
          <w:color w:val="0C0C0C"/>
          <w:u w:val="none"/>
        </w:rPr>
        <w:t>MODULO DI PRESENTAZIONE AL CONVEGNO</w:t>
      </w:r>
    </w:p>
    <w:p>
      <w:pPr>
        <w:pStyle w:val="Corpodeltesto"/>
        <w:jc w:val="center"/>
        <w:rPr/>
      </w:pPr>
      <w:r>
        <w:rPr>
          <w:rFonts w:ascii="Garamond" w:hAnsi="Garamond"/>
          <w:color w:val="0C0C0C"/>
          <w:u w:val="none"/>
        </w:rPr>
        <w:t xml:space="preserve">da inviare in formato PDF a </w:t>
      </w:r>
      <w:hyperlink r:id="rId3">
        <w:r>
          <w:rPr>
            <w:rStyle w:val="Hyperlink0"/>
          </w:rPr>
          <w:t>segreteriasoci@aiat.it</w:t>
        </w:r>
      </w:hyperlink>
    </w:p>
    <w:tbl>
      <w:tblPr>
        <w:tblW w:w="9638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638"/>
      </w:tblGrid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Titolo della relazione:</w:t>
            </w:r>
          </w:p>
        </w:tc>
      </w:tr>
      <w:tr>
        <w:trPr>
          <w:trHeight w:val="5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Proponente/i (Cognome, Nome):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Iscritto/a all’Associazione :</w:t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</w:tbl>
    <w:p>
      <w:pPr>
        <w:pStyle w:val="Corpodeltesto"/>
        <w:ind w:left="55" w:right="0" w:hanging="55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Nessuno"/>
          <w:b/>
          <w:bCs/>
        </w:rPr>
        <w:t>Indicare modalità di presentazione scelta</w:t>
      </w:r>
    </w:p>
    <w:p>
      <w:pPr>
        <w:pStyle w:val="Normal"/>
        <w:rPr/>
      </w:pPr>
      <w:r>
        <w:rPr>
          <w:rStyle w:val="Nessuno"/>
        </w:rPr>
        <w:t xml:space="preserve">                    </w:t>
      </w:r>
      <w:r>
        <w:rPr>
          <w:rStyle w:val="Nessuno"/>
        </w:rPr>
        <w:t xml:space="preserve">RELAZIONE  (20min)   /   /   WORKSHOP (120 min)  /    /         POSTER /    /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Style w:val="Nessuno"/>
        </w:rPr>
        <w:t xml:space="preserve">AMBITO:   </w:t>
      </w:r>
      <w:r>
        <w:rPr>
          <w:rStyle w:val="Nessuno"/>
          <w:sz w:val="22"/>
          <w:szCs w:val="22"/>
        </w:rPr>
        <w:t>PSICOTERAPIA</w:t>
      </w:r>
      <w:r>
        <w:rPr>
          <w:rStyle w:val="Nessuno"/>
        </w:rPr>
        <w:t xml:space="preserve"> /    /  </w:t>
      </w:r>
      <w:r>
        <w:rPr>
          <w:rStyle w:val="Nessuno"/>
          <w:sz w:val="22"/>
          <w:szCs w:val="22"/>
        </w:rPr>
        <w:t>COUNSELING</w:t>
      </w:r>
      <w:r>
        <w:rPr>
          <w:rStyle w:val="Nessuno"/>
        </w:rPr>
        <w:t xml:space="preserve"> /    /    </w:t>
      </w:r>
      <w:r>
        <w:rPr>
          <w:rStyle w:val="Nessuno"/>
          <w:sz w:val="22"/>
          <w:szCs w:val="22"/>
        </w:rPr>
        <w:t>EDUCATIVO</w:t>
      </w:r>
      <w:r>
        <w:rPr>
          <w:rStyle w:val="Nessuno"/>
        </w:rPr>
        <w:t xml:space="preserve"> /    / </w:t>
      </w:r>
      <w:r>
        <w:rPr>
          <w:rStyle w:val="Nessuno"/>
          <w:sz w:val="22"/>
          <w:szCs w:val="22"/>
        </w:rPr>
        <w:t>ORGANIZZATIVO</w:t>
      </w:r>
      <w:r>
        <w:rPr>
          <w:rStyle w:val="Nessuno"/>
        </w:rPr>
        <w:t xml:space="preserve"> /    / </w:t>
      </w:r>
    </w:p>
    <w:p>
      <w:pPr>
        <w:pStyle w:val="Normal"/>
        <w:rPr>
          <w:rStyle w:val="Nessuno"/>
          <w:rFonts w:ascii="Garamond" w:hAnsi="Garamond" w:eastAsia="Garamond" w:cs="Garamond"/>
          <w:b/>
          <w:b/>
          <w:bCs/>
          <w:color w:val="0C0C0C"/>
          <w:u w:val="none"/>
        </w:rPr>
      </w:pPr>
      <w:r>
        <w:rPr>
          <w:rFonts w:eastAsia="Garamond" w:cs="Garamond" w:ascii="Garamond" w:hAnsi="Garamond"/>
          <w:b/>
          <w:bCs/>
          <w:color w:val="0C0C0C"/>
          <w:u w:val="none"/>
        </w:rPr>
      </w:r>
    </w:p>
    <w:p>
      <w:pPr>
        <w:pStyle w:val="Normal"/>
        <w:rPr>
          <w:rFonts w:ascii="Times New Roman" w:hAnsi="Times New Roman"/>
          <w:b/>
          <w:b/>
          <w:bCs/>
          <w:color w:val="000000"/>
          <w:sz w:val="16"/>
          <w:szCs w:val="16"/>
          <w:shd w:fill="FFFFFF" w:val="clear"/>
        </w:rPr>
      </w:pPr>
      <w:r>
        <w:rPr>
          <w:b/>
          <w:bCs/>
          <w:color w:val="000000"/>
          <w:sz w:val="16"/>
          <w:szCs w:val="16"/>
          <w:shd w:fill="FFFFFF" w:val="clear"/>
        </w:rPr>
        <w:t>Specifiche per i contributi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  <w:shd w:fill="FFFFFF" w:val="clear"/>
        </w:rPr>
        <w:t>Ciascuno potrà presentare al Comitato Scientifico, come primo autore, un</w:t>
      </w:r>
      <w:r>
        <w:rPr>
          <w:rStyle w:val="Carpredefinitoparagrafo"/>
          <w:color w:val="000000"/>
          <w:sz w:val="16"/>
          <w:szCs w:val="16"/>
        </w:rPr>
        <w:t>a relazione di 20 minuti o un workshop di 120 minuti o un poster. Gli autori dovranno indicare: l’opzione prescelta (Relazione, Poster o Workshop), gli ambiti in cui si applica (counselling, organizzativo, educativo e psicoterapia) e se rivolto ad attività di gruppo e/o individuale.</w:t>
      </w:r>
    </w:p>
    <w:p>
      <w:pPr>
        <w:pStyle w:val="Normal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Ogni partecipante può presentare al massimo due lavori come primo nome, non nella stessa categoria (quindi 1 relazione ed 1 Workshop, oppure 1 relazione e 1 Poster, oppure 1 Poster e 1 workshop).</w:t>
      </w:r>
    </w:p>
    <w:p>
      <w:pPr>
        <w:pStyle w:val="Normal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Il Comitato Scientifico accetterà i contributi tenendo conto: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</w:rPr>
        <w:t>· aderenza al tema del Congresso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</w:rPr>
        <w:t>· coerenza ed eticità dei contenuti/metodi/finalità precisate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</w:rPr>
        <w:t xml:space="preserve">· rispetto dei tempi e modalità previsti, precisando che per quanto riguarda </w:t>
      </w:r>
      <w:r>
        <w:rPr>
          <w:rStyle w:val="Carpredefinitoparagrafo"/>
          <w:rFonts w:eastAsia="Arial Unicode MS" w:cs="Arial Unicode MS"/>
          <w:color w:val="000000"/>
          <w:kern w:val="2"/>
          <w:sz w:val="16"/>
          <w:szCs w:val="16"/>
          <w:u w:val="none"/>
          <w:lang w:val="it-IT" w:eastAsia="it-IT" w:bidi="ar-SA"/>
        </w:rPr>
        <w:t xml:space="preserve">i </w:t>
      </w:r>
      <w:r>
        <w:rPr>
          <w:rStyle w:val="Carpredefinitoparagrafo"/>
          <w:color w:val="000000"/>
          <w:sz w:val="16"/>
          <w:szCs w:val="16"/>
        </w:rPr>
        <w:t xml:space="preserve">workshop è </w:t>
      </w:r>
      <w:r>
        <w:rPr>
          <w:color w:val="000000"/>
          <w:sz w:val="16"/>
          <w:szCs w:val="16"/>
        </w:rPr>
        <w:t>richiesto di coinvolgere i partecipanti in esperienze pratiche e limitare la parte teorica a 30/40 minuti in totale.</w:t>
      </w:r>
    </w:p>
    <w:p>
      <w:pPr>
        <w:pStyle w:val="Normal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Il Comitato Scientifico si riserva di poter chiedere eventuali revisioni o modifiche ai singoli autori.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</w:rPr>
        <w:t xml:space="preserve">Si chiede di inviare il modulo di presentazione a </w:t>
      </w:r>
      <w:hyperlink r:id="rId4" w:tgtFrame="_top">
        <w:r>
          <w:rPr>
            <w:rStyle w:val="CollegamentoInternet"/>
            <w:sz w:val="16"/>
            <w:szCs w:val="16"/>
          </w:rPr>
          <w:t>segreteriasoci@aiat.it</w:t>
        </w:r>
      </w:hyperlink>
      <w:r>
        <w:rPr>
          <w:rStyle w:val="Carpredefinitoparagrafo"/>
          <w:color w:val="000000"/>
          <w:sz w:val="16"/>
          <w:szCs w:val="16"/>
        </w:rPr>
        <w:t>, entro il 8 settembre 2024.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  <w:shd w:fill="auto" w:val="clear"/>
        </w:rPr>
        <w:t xml:space="preserve">Non saranno considerate le presentazioni non conformi alle indicazioni </w:t>
      </w:r>
      <w:r>
        <w:rPr>
          <w:rStyle w:val="Carpredefinitoparagrafo"/>
          <w:color w:val="000000"/>
          <w:sz w:val="16"/>
          <w:szCs w:val="16"/>
          <w:shd w:fill="auto" w:val="clear"/>
        </w:rPr>
        <w:t>f</w:t>
      </w:r>
      <w:r>
        <w:rPr>
          <w:rStyle w:val="Carpredefinitoparagrafo"/>
          <w:rFonts w:eastAsia="Arial Unicode MS" w:cs="Arial Unicode MS"/>
          <w:color w:val="000000"/>
          <w:kern w:val="2"/>
          <w:sz w:val="16"/>
          <w:szCs w:val="16"/>
          <w:u w:val="none"/>
          <w:shd w:fill="auto" w:val="clear"/>
          <w:lang w:val="it-IT" w:eastAsia="it-IT" w:bidi="ar-SA"/>
        </w:rPr>
        <w:t>ornite</w:t>
      </w:r>
      <w:r>
        <w:rPr>
          <w:rStyle w:val="Carpredefinitoparagrafo"/>
          <w:color w:val="000000"/>
          <w:sz w:val="16"/>
          <w:szCs w:val="16"/>
        </w:rPr>
        <w:t xml:space="preserve"> o inviate ad altri indirizzi email al di fuori di quello indicato o scaduta la deadline, nonché quelli incompleti.</w:t>
      </w:r>
    </w:p>
    <w:p>
      <w:pPr>
        <w:pStyle w:val="Normal"/>
        <w:jc w:val="both"/>
        <w:rPr/>
      </w:pPr>
      <w:r>
        <w:rPr>
          <w:rStyle w:val="Carpredefinitoparagrafo"/>
          <w:color w:val="000000"/>
          <w:sz w:val="16"/>
          <w:szCs w:val="16"/>
        </w:rPr>
        <w:t>L’accettazione o meno del contributo sarà notificata entro il 30 Settembre 2024 via e-mail all'autore che ha presentato il modulo.</w:t>
      </w:r>
    </w:p>
    <w:p>
      <w:pPr>
        <w:pStyle w:val="Normal"/>
        <w:jc w:val="both"/>
        <w:rPr/>
      </w:pPr>
      <w:r>
        <w:rPr>
          <w:rStyle w:val="Nessuno"/>
          <w:bCs/>
          <w:color w:val="000000"/>
          <w:sz w:val="16"/>
          <w:szCs w:val="16"/>
          <w:u w:val="none"/>
        </w:rPr>
        <w:t>L’accettazione finale del lavoro sarà, inoltre, subordinata al pagamento della quota di iscrizione al convegno.</w:t>
      </w:r>
    </w:p>
    <w:p>
      <w:pPr>
        <w:pStyle w:val="Normal"/>
        <w:jc w:val="both"/>
        <w:rPr>
          <w:rStyle w:val="Nessuno"/>
          <w:sz w:val="16"/>
          <w:szCs w:val="16"/>
        </w:rPr>
      </w:pPr>
      <w:r>
        <w:rPr>
          <w:sz w:val="16"/>
          <w:szCs w:val="16"/>
        </w:rPr>
      </w:r>
    </w:p>
    <w:p>
      <w:pPr>
        <w:pStyle w:val="Corpodeltesto"/>
        <w:jc w:val="center"/>
        <w:rPr/>
      </w:pPr>
      <w:r>
        <w:rPr>
          <w:rStyle w:val="Nessuno"/>
          <w:rFonts w:ascii="Garamond" w:hAnsi="Garamond"/>
          <w:b/>
          <w:bCs/>
          <w:color w:val="0C0C0C"/>
          <w:sz w:val="28"/>
          <w:szCs w:val="28"/>
          <w:u w:val="none"/>
        </w:rPr>
        <w:t>Riportare nella tabella le caratteristiche essenziali della tua presentazione</w:t>
      </w:r>
    </w:p>
    <w:tbl>
      <w:tblPr>
        <w:tblW w:w="9622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9622"/>
      </w:tblGrid>
      <w:tr>
        <w:trPr/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ascii="Arial" w:hAnsi="Arial"/>
                <w:kern w:val="0"/>
                <w:sz w:val="20"/>
                <w:szCs w:val="20"/>
                <w:lang w:val="it-IT" w:eastAsia="it-IT" w:bidi="ar-SA"/>
              </w:rPr>
              <w:t>INTRODUZIONE (specificare il legame con il tema del Congresso)</w:t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  <w:p>
            <w:pPr>
              <w:pStyle w:val="Corpodeltesto"/>
              <w:widowControl w:val="false"/>
              <w:spacing w:before="0" w:after="120"/>
              <w:jc w:val="left"/>
              <w:rPr>
                <w:rStyle w:val="Nessuno"/>
                <w:rFonts w:ascii="Garamond" w:hAnsi="Garamond"/>
                <w:bCs/>
                <w:color w:val="0C0C0C"/>
                <w:u w:val="none"/>
              </w:rPr>
            </w:pPr>
            <w:r>
              <w:rPr>
                <w:rFonts w:ascii="Garamond" w:hAnsi="Garamond"/>
                <w:bCs/>
                <w:color w:val="0C0C0C"/>
                <w:u w:val="none"/>
              </w:rPr>
            </w:r>
          </w:p>
        </w:tc>
      </w:tr>
    </w:tbl>
    <w:p>
      <w:pPr>
        <w:pStyle w:val="Corpodeltesto"/>
        <w:rPr>
          <w:rStyle w:val="Nessuno"/>
          <w:rFonts w:ascii="Garamond" w:hAnsi="Garamond"/>
          <w:bCs/>
          <w:color w:val="0C0C0C"/>
          <w:u w:val="none"/>
        </w:rPr>
      </w:pPr>
      <w:r>
        <w:rPr>
          <w:rFonts w:ascii="Garamond" w:hAnsi="Garamond"/>
          <w:bCs/>
          <w:color w:val="0C0C0C"/>
          <w:u w:val="none"/>
        </w:rPr>
      </w:r>
    </w:p>
    <w:tbl>
      <w:tblPr>
        <w:tblW w:w="9638" w:type="dxa"/>
        <w:jc w:val="left"/>
        <w:tblInd w:w="164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638"/>
      </w:tblGrid>
      <w:tr>
        <w:trPr>
          <w:trHeight w:val="8675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ascii="Arial" w:hAnsi="Arial"/>
                <w:kern w:val="0"/>
                <w:sz w:val="20"/>
                <w:szCs w:val="20"/>
                <w:lang w:val="it-IT" w:eastAsia="it-IT" w:bidi="ar-SA"/>
              </w:rPr>
              <w:t>CONTENUTI TRATTATI</w:t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ascii="Arial" w:hAnsi="Arial"/>
                <w:kern w:val="0"/>
                <w:sz w:val="20"/>
                <w:szCs w:val="20"/>
                <w:lang w:val="it-IT" w:eastAsia="it-IT" w:bidi="ar-SA"/>
              </w:rPr>
              <w:t>METODI (descrizione fonti e modalità di svolgimento attività)</w:t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ascii="Arial" w:hAnsi="Arial"/>
                <w:kern w:val="0"/>
                <w:sz w:val="20"/>
                <w:szCs w:val="20"/>
                <w:lang w:val="it-IT" w:eastAsia="it-IT" w:bidi="ar-SA"/>
              </w:rPr>
              <w:t xml:space="preserve">CONCLUSIONE </w:t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>
                <w:rStyle w:val="Nessuno"/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Riferimenti bibliografici (max 5)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1)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2)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3)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4)</w:t>
            </w:r>
          </w:p>
        </w:tc>
      </w:tr>
      <w:tr>
        <w:trPr>
          <w:trHeight w:val="292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Nessuno"/>
                <w:rFonts w:eastAsia="Arial Unicode MS" w:cs="Times New Roman"/>
                <w:kern w:val="0"/>
                <w:sz w:val="20"/>
                <w:szCs w:val="20"/>
                <w:lang w:val="it-IT" w:eastAsia="it-IT" w:bidi="ar-SA"/>
              </w:rPr>
              <w:t>5)</w:t>
            </w:r>
          </w:p>
        </w:tc>
      </w:tr>
    </w:tbl>
    <w:p>
      <w:pPr>
        <w:pStyle w:val="Corpodeltesto"/>
        <w:ind w:left="55" w:right="0" w:hanging="55"/>
        <w:rPr/>
      </w:pPr>
      <w:r>
        <w:rPr/>
      </w:r>
    </w:p>
    <w:p>
      <w:pPr>
        <w:pStyle w:val="Normal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Normal"/>
        <w:ind w:left="720" w:right="0" w:hanging="0"/>
        <w:rPr/>
      </w:pPr>
      <w:r>
        <w:rPr/>
      </w:r>
    </w:p>
    <w:sectPr>
      <w:headerReference w:type="default" r:id="rId5"/>
      <w:type w:val="nextPage"/>
      <w:pgSz w:w="11906" w:h="16838"/>
      <w:pgMar w:left="1134" w:right="1134" w:header="720" w:top="777" w:footer="0" w:bottom="42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Garamond">
    <w:charset w:val="00"/>
    <w:family w:val="roman"/>
    <w:pitch w:val="variable"/>
  </w:font>
  <w:font w:name="Genev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405" cy="10695305"/>
              <wp:effectExtent l="0" t="0" r="0" b="0"/>
              <wp:wrapNone/>
              <wp:docPr id="2" name="officeArt object" descr="Rettangolo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840" cy="1069452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6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/>
      <w:lang w:val="it-IT" w:eastAsia="it-IT" w:bidi="ar-SA"/>
    </w:rPr>
  </w:style>
  <w:style w:type="character" w:styleId="DefaultParagraphFont">
    <w:name w:val="Default Paragraph Font"/>
    <w:qFormat/>
    <w:rPr/>
  </w:style>
  <w:style w:type="character" w:styleId="CollegamentoInternet">
    <w:name w:val="Collegamento Internet"/>
    <w:rPr>
      <w:u w:val="single"/>
    </w:rPr>
  </w:style>
  <w:style w:type="character" w:styleId="Nessuno">
    <w:name w:val="Nessuno"/>
    <w:qFormat/>
    <w:rPr/>
  </w:style>
  <w:style w:type="character" w:styleId="Hyperlink0">
    <w:name w:val="Hyperlink.0"/>
    <w:basedOn w:val="Nessuno"/>
    <w:qFormat/>
    <w:rPr>
      <w:rFonts w:ascii="Cambria" w:hAnsi="Cambria" w:eastAsia="Cambria" w:cs="Cambria"/>
      <w:b/>
      <w:bCs/>
      <w:color w:val="00000A"/>
      <w:sz w:val="20"/>
      <w:szCs w:val="20"/>
      <w:u w:val="none"/>
    </w:rPr>
  </w:style>
  <w:style w:type="character" w:styleId="IntestazioneCarattere">
    <w:name w:val="Intestazione Carattere"/>
    <w:basedOn w:val="DefaultParagraphFont"/>
    <w:qFormat/>
    <w:rPr>
      <w:rFonts w:cs="Arial Unicode MS"/>
      <w:color w:val="000000"/>
      <w:kern w:val="2"/>
      <w:sz w:val="24"/>
      <w:szCs w:val="24"/>
      <w:u w:val="none"/>
    </w:rPr>
  </w:style>
  <w:style w:type="character" w:styleId="PidipaginaCarattere">
    <w:name w:val="Piè di pagina Carattere"/>
    <w:basedOn w:val="DefaultParagraphFont"/>
    <w:qFormat/>
    <w:rPr>
      <w:rFonts w:cs="Arial Unicode MS"/>
      <w:color w:val="000000"/>
      <w:kern w:val="2"/>
      <w:sz w:val="24"/>
      <w:szCs w:val="24"/>
      <w:u w:val="none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pPr>
      <w:widowControl w:val="false"/>
      <w:suppressAutoHyphens w:val="true"/>
      <w:overflowPunct w:val="false"/>
      <w:bidi w:val="0"/>
      <w:spacing w:before="0" w:after="12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/>
      <w:lang w:val="it-IT" w:eastAsia="it-IT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qFormat/>
    <w:pPr>
      <w:widowControl/>
      <w:tabs>
        <w:tab w:val="clear" w:pos="709"/>
        <w:tab w:val="right" w:pos="9020" w:leader="none"/>
      </w:tabs>
      <w:suppressAutoHyphens w:val="true"/>
      <w:overflowPunct w:val="fals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it-IT" w:eastAsia="it-IT" w:bidi="ar-SA"/>
    </w:rPr>
  </w:style>
  <w:style w:type="paragraph" w:styleId="Contenutotabella">
    <w:name w:val="Contenuto tabella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/>
      <w:lang w:val="it-IT" w:eastAsia="it-IT" w:bidi="ar-SA"/>
    </w:rPr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greteriasoci@aiat.it" TargetMode="External"/><Relationship Id="rId4" Type="http://schemas.openxmlformats.org/officeDocument/2006/relationships/hyperlink" Target="mailto:segreteriasoci@aiat.it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LibreOffice/7.1.2.2$Windows_X86_64 LibreOffice_project/8a45595d069ef5570103caea1b71cc9d82b2aae4</Application>
  <AppVersion>15.0000</AppVersion>
  <Pages>2</Pages>
  <Words>346</Words>
  <Characters>2025</Characters>
  <CharactersWithSpaces>2418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2024-07-21T20:02:00Z</dcterms:created>
  <dc:creator>Salvatore Ventriglia</dc:creator>
  <dc:description/>
  <dc:language>it-IT</dc:language>
  <cp:lastModifiedBy/>
  <dcterms:modified xsi:type="dcterms:W3CDTF">2024-07-23T09:15:47Z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